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8D4AC" w14:textId="77777777" w:rsidR="00D921D7" w:rsidRDefault="00D246F5">
      <w:pPr>
        <w:tabs>
          <w:tab w:val="center" w:pos="451"/>
          <w:tab w:val="center" w:pos="4211"/>
        </w:tabs>
        <w:spacing w:after="0" w:line="259" w:lineRule="auto"/>
        <w:ind w:left="0" w:firstLine="0"/>
      </w:pPr>
      <w:r>
        <w:rPr>
          <w:rFonts w:ascii="Calibri" w:eastAsia="Calibri" w:hAnsi="Calibri" w:cs="Calibri"/>
          <w:sz w:val="22"/>
        </w:rPr>
        <w:tab/>
      </w:r>
      <w:r>
        <w:rPr>
          <w:i/>
        </w:rPr>
        <w:t xml:space="preserve"> </w:t>
      </w:r>
      <w:r>
        <w:rPr>
          <w:i/>
        </w:rPr>
        <w:tab/>
      </w:r>
      <w:r>
        <w:rPr>
          <w:noProof/>
        </w:rPr>
        <w:drawing>
          <wp:inline distT="0" distB="0" distL="0" distR="0" wp14:anchorId="73B6061F" wp14:editId="2915C7A1">
            <wp:extent cx="2273935" cy="739140"/>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6"/>
                    <a:stretch>
                      <a:fillRect/>
                    </a:stretch>
                  </pic:blipFill>
                  <pic:spPr>
                    <a:xfrm>
                      <a:off x="0" y="0"/>
                      <a:ext cx="2273935" cy="739140"/>
                    </a:xfrm>
                    <a:prstGeom prst="rect">
                      <a:avLst/>
                    </a:prstGeom>
                  </pic:spPr>
                </pic:pic>
              </a:graphicData>
            </a:graphic>
          </wp:inline>
        </w:drawing>
      </w:r>
    </w:p>
    <w:p w14:paraId="5F236C47" w14:textId="77777777" w:rsidR="00D921D7" w:rsidRDefault="00D246F5">
      <w:pPr>
        <w:spacing w:after="0" w:line="259" w:lineRule="auto"/>
        <w:ind w:left="451" w:firstLine="0"/>
      </w:pPr>
      <w:r>
        <w:rPr>
          <w:i/>
        </w:rPr>
        <w:t xml:space="preserve"> </w:t>
      </w:r>
    </w:p>
    <w:p w14:paraId="6CFDB68F" w14:textId="7E9F7F3F" w:rsidR="00D921D7" w:rsidRDefault="00D246F5">
      <w:pPr>
        <w:spacing w:after="0" w:line="239" w:lineRule="auto"/>
        <w:ind w:left="451" w:right="331" w:firstLine="0"/>
      </w:pPr>
      <w:r>
        <w:rPr>
          <w:i/>
        </w:rPr>
        <w:t xml:space="preserve">This document is intended to be used as a resource to help prepare a funding or approval request for </w:t>
      </w:r>
      <w:r w:rsidR="00B673B0">
        <w:rPr>
          <w:i/>
        </w:rPr>
        <w:t xml:space="preserve">use of the PhishingBox Security Awareness Ecosystem. </w:t>
      </w:r>
      <w:r>
        <w:rPr>
          <w:i/>
        </w:rPr>
        <w:t xml:space="preserve"> The information contained within this document should be incorporated into your organization’s specific funding format.  The context of the text is from the point of view of you making a request for funding internally; this is not a sales proposal per se. </w:t>
      </w:r>
    </w:p>
    <w:p w14:paraId="5C517E4A" w14:textId="77777777" w:rsidR="00D921D7" w:rsidRDefault="00D246F5">
      <w:pPr>
        <w:spacing w:after="0" w:line="259" w:lineRule="auto"/>
        <w:ind w:left="0" w:firstLine="0"/>
      </w:pPr>
      <w:r>
        <w:rPr>
          <w:b/>
        </w:rPr>
        <w:t xml:space="preserve"> </w:t>
      </w:r>
    </w:p>
    <w:p w14:paraId="3D66BDEA" w14:textId="77777777" w:rsidR="00D921D7" w:rsidRDefault="00D246F5">
      <w:pPr>
        <w:spacing w:after="0" w:line="259" w:lineRule="auto"/>
        <w:ind w:left="20"/>
        <w:jc w:val="center"/>
      </w:pPr>
      <w:r>
        <w:rPr>
          <w:b/>
        </w:rPr>
        <w:t xml:space="preserve">BUSINESS CASE: </w:t>
      </w:r>
    </w:p>
    <w:p w14:paraId="29909C77" w14:textId="3041F8D8" w:rsidR="00D921D7" w:rsidRDefault="00D246F5">
      <w:pPr>
        <w:spacing w:after="0" w:line="259" w:lineRule="auto"/>
        <w:ind w:left="20"/>
        <w:jc w:val="center"/>
      </w:pPr>
      <w:r>
        <w:rPr>
          <w:b/>
        </w:rPr>
        <w:t xml:space="preserve">IMPROVE SECURITY THROUGH </w:t>
      </w:r>
      <w:r w:rsidR="00B673B0">
        <w:rPr>
          <w:b/>
        </w:rPr>
        <w:t>SECURITY AWARNESS TRAINING</w:t>
      </w:r>
      <w:r>
        <w:rPr>
          <w:b/>
        </w:rPr>
        <w:t xml:space="preserve"> </w:t>
      </w:r>
    </w:p>
    <w:p w14:paraId="2BCF4EA2" w14:textId="77777777" w:rsidR="00D921D7" w:rsidRDefault="00D246F5">
      <w:pPr>
        <w:spacing w:after="0" w:line="259" w:lineRule="auto"/>
        <w:ind w:left="0" w:firstLine="0"/>
      </w:pPr>
      <w:r>
        <w:t xml:space="preserve"> </w:t>
      </w:r>
    </w:p>
    <w:p w14:paraId="4B0868AE" w14:textId="77777777" w:rsidR="00D921D7" w:rsidRDefault="00D246F5">
      <w:pPr>
        <w:pStyle w:val="Heading1"/>
        <w:ind w:left="-5"/>
      </w:pPr>
      <w:r>
        <w:t xml:space="preserve">EXECUTIVE SUMMARY </w:t>
      </w:r>
    </w:p>
    <w:p w14:paraId="1CA4AE29" w14:textId="77777777" w:rsidR="00D921D7" w:rsidRDefault="00D246F5">
      <w:pPr>
        <w:spacing w:after="0" w:line="259" w:lineRule="auto"/>
        <w:ind w:left="0" w:firstLine="0"/>
      </w:pPr>
      <w:r>
        <w:t xml:space="preserve"> </w:t>
      </w:r>
    </w:p>
    <w:p w14:paraId="74BA114A" w14:textId="58C1DA40" w:rsidR="00D921D7" w:rsidRDefault="00D246F5">
      <w:pPr>
        <w:ind w:left="-5"/>
      </w:pPr>
      <w:r>
        <w:t xml:space="preserve">Social engineering, or the act of attacking the human element of security, poses a risk to our industry.  In order to improve our overall information security, we are recommending that we </w:t>
      </w:r>
      <w:r w:rsidR="00B673B0">
        <w:t xml:space="preserve">establish a security awareness training and testing program.  Through this program, we will enroll staff in security awareness training, and test employees though simulated phishing attacks.  The testing will provide realistic information to </w:t>
      </w:r>
      <w:r>
        <w:t xml:space="preserve">evaluate our employees’ susceptibility to </w:t>
      </w:r>
      <w:r w:rsidR="00B673B0">
        <w:t xml:space="preserve">social engineering attacks. </w:t>
      </w:r>
      <w:r>
        <w:t xml:space="preserve">   </w:t>
      </w:r>
    </w:p>
    <w:p w14:paraId="21363F24" w14:textId="77777777" w:rsidR="00D921D7" w:rsidRDefault="00D246F5">
      <w:pPr>
        <w:spacing w:after="0" w:line="259" w:lineRule="auto"/>
        <w:ind w:left="0" w:firstLine="0"/>
      </w:pPr>
      <w:r>
        <w:t xml:space="preserve"> </w:t>
      </w:r>
    </w:p>
    <w:p w14:paraId="39211A46" w14:textId="437E4794" w:rsidR="00D921D7" w:rsidRDefault="00D246F5">
      <w:pPr>
        <w:ind w:left="-5"/>
      </w:pPr>
      <w:r>
        <w:t xml:space="preserve">This document provides support for obtaining a </w:t>
      </w:r>
      <w:r w:rsidR="004C6250">
        <w:t>license to use</w:t>
      </w:r>
      <w:r>
        <w:t xml:space="preserve"> a hosted software system that will allow us to </w:t>
      </w:r>
      <w:r w:rsidR="004C6250">
        <w:t>deploy training courses, and</w:t>
      </w:r>
      <w:r>
        <w:t xml:space="preserve"> conduct realistic, but non-intrusive, social engineering attacks via phishing</w:t>
      </w:r>
      <w:r w:rsidR="004C6250">
        <w:t xml:space="preserve">.  In addition, the platform provides additional tools to help identity and report </w:t>
      </w:r>
      <w:r w:rsidR="007A1522">
        <w:t xml:space="preserve">suspicious emails. </w:t>
      </w:r>
    </w:p>
    <w:p w14:paraId="45F9D33C" w14:textId="77777777" w:rsidR="00D921D7" w:rsidRDefault="00D246F5">
      <w:pPr>
        <w:spacing w:after="0" w:line="259" w:lineRule="auto"/>
        <w:ind w:left="0" w:firstLine="0"/>
      </w:pPr>
      <w:r>
        <w:t xml:space="preserve"> </w:t>
      </w:r>
    </w:p>
    <w:p w14:paraId="1C297C8A" w14:textId="77777777" w:rsidR="00D921D7" w:rsidRDefault="00D246F5">
      <w:pPr>
        <w:ind w:left="-5"/>
      </w:pPr>
      <w:r>
        <w:t>We are recommending a solution from PhishingBox.  Their system will provide us with the ability to perform testing for all of our employees for an annual investment of $</w:t>
      </w:r>
      <w:proofErr w:type="spellStart"/>
      <w:r>
        <w:t>xxxx</w:t>
      </w:r>
      <w:proofErr w:type="spellEnd"/>
      <w:r>
        <w:t xml:space="preserve">. </w:t>
      </w:r>
    </w:p>
    <w:p w14:paraId="7E9B8881" w14:textId="77777777" w:rsidR="00D921D7" w:rsidRDefault="00D246F5">
      <w:pPr>
        <w:spacing w:after="0" w:line="259" w:lineRule="auto"/>
        <w:ind w:left="0" w:firstLine="0"/>
      </w:pPr>
      <w:r>
        <w:t xml:space="preserve"> </w:t>
      </w:r>
    </w:p>
    <w:p w14:paraId="2FD0BCEB" w14:textId="77777777" w:rsidR="00D921D7" w:rsidRDefault="00D246F5">
      <w:pPr>
        <w:pStyle w:val="Heading1"/>
        <w:ind w:left="-5"/>
      </w:pPr>
      <w:r>
        <w:t xml:space="preserve">SITUATION </w:t>
      </w:r>
    </w:p>
    <w:p w14:paraId="35CC6026" w14:textId="7995F809" w:rsidR="006D1B3B" w:rsidRDefault="006D1B3B">
      <w:pPr>
        <w:spacing w:after="0" w:line="259" w:lineRule="auto"/>
        <w:ind w:left="0" w:firstLine="0"/>
      </w:pPr>
    </w:p>
    <w:p w14:paraId="16909E81" w14:textId="199F0AE0" w:rsidR="007A1522" w:rsidRDefault="00D246F5" w:rsidP="007A1522">
      <w:pPr>
        <w:ind w:left="-5"/>
      </w:pPr>
      <w:r>
        <w:t xml:space="preserve">Social engineering attacks are a significant threat to businesses.  This is a concern for us as </w:t>
      </w:r>
      <w:r w:rsidR="008D68D8">
        <w:t>many data breaches</w:t>
      </w:r>
      <w:r>
        <w:t xml:space="preserve"> begin with a phishing email</w:t>
      </w:r>
      <w:r w:rsidR="007A1522">
        <w:t xml:space="preserve">.  </w:t>
      </w:r>
      <w:r w:rsidR="006D27F4">
        <w:t>Key facts about phishing</w:t>
      </w:r>
      <w:r w:rsidR="004F0F41">
        <w:t xml:space="preserve"> are available here: </w:t>
      </w:r>
      <w:r w:rsidR="006D27F4" w:rsidRPr="006D27F4">
        <w:t>https://www.phishingbox.com/resources/phishing-facts</w:t>
      </w:r>
    </w:p>
    <w:p w14:paraId="61A6FE6A" w14:textId="09596197" w:rsidR="00D921D7" w:rsidRDefault="00D921D7" w:rsidP="007A1522">
      <w:pPr>
        <w:ind w:left="-5"/>
      </w:pPr>
    </w:p>
    <w:p w14:paraId="5E7B220A" w14:textId="08BB9776" w:rsidR="00D921D7" w:rsidRDefault="00D246F5">
      <w:pPr>
        <w:ind w:left="-5"/>
      </w:pPr>
      <w:r>
        <w:t xml:space="preserve">As an organization, we need to maintain an adequate control environment.  Our stakeholders, clients, and regulators expect </w:t>
      </w:r>
      <w:r w:rsidR="006D1B3B">
        <w:t>it,</w:t>
      </w:r>
      <w:r>
        <w:t xml:space="preserve"> and we need to protect our trade secrets and other business information.  A data breach could be expensive and negatively affect our reputation.  We have invested in security systems and software, such as firewalls and anti-virus software; however, we are not adequately prepared for social engineering attacks.  As part of a layered defense, we need to improve and test the human link of our security chain.   </w:t>
      </w:r>
    </w:p>
    <w:p w14:paraId="1FAE4D3B" w14:textId="77777777" w:rsidR="006D1B3B" w:rsidRDefault="006D1B3B">
      <w:pPr>
        <w:ind w:left="-5"/>
      </w:pPr>
    </w:p>
    <w:p w14:paraId="34D5CB4D" w14:textId="77777777" w:rsidR="00D921D7" w:rsidRDefault="00D246F5">
      <w:pPr>
        <w:ind w:left="-5"/>
      </w:pPr>
      <w:r>
        <w:lastRenderedPageBreak/>
        <w:t xml:space="preserve">The primary method to improving the human element of security is through training and testing.  Using phishing simulation will do more to improve our security than upgrading our computers or increasing password complexity.  We expect the following benefits from implementing phishing simulation training and testing. </w:t>
      </w:r>
    </w:p>
    <w:p w14:paraId="08E51182" w14:textId="77777777" w:rsidR="00D921D7" w:rsidRDefault="00D246F5">
      <w:pPr>
        <w:spacing w:after="0" w:line="259" w:lineRule="auto"/>
        <w:ind w:left="0" w:firstLine="0"/>
      </w:pPr>
      <w:r>
        <w:t xml:space="preserve"> </w:t>
      </w:r>
    </w:p>
    <w:p w14:paraId="56DD551C" w14:textId="77777777" w:rsidR="00D921D7" w:rsidRDefault="00D246F5">
      <w:pPr>
        <w:spacing w:after="0" w:line="259" w:lineRule="auto"/>
        <w:ind w:left="-5"/>
      </w:pPr>
      <w:r>
        <w:rPr>
          <w:b/>
        </w:rPr>
        <w:t xml:space="preserve">PHISHING SIMULATION BENEFITS </w:t>
      </w:r>
    </w:p>
    <w:p w14:paraId="0416E572" w14:textId="77777777" w:rsidR="00D921D7" w:rsidRDefault="00D246F5">
      <w:pPr>
        <w:spacing w:after="0" w:line="259" w:lineRule="auto"/>
        <w:ind w:left="0" w:firstLine="0"/>
      </w:pPr>
      <w:r>
        <w:t xml:space="preserve"> </w:t>
      </w:r>
    </w:p>
    <w:p w14:paraId="7D6D0AD2" w14:textId="77777777" w:rsidR="00D921D7" w:rsidRDefault="00D246F5">
      <w:pPr>
        <w:pStyle w:val="Heading1"/>
        <w:ind w:left="-5"/>
      </w:pPr>
      <w:r>
        <w:t xml:space="preserve">Increased Security </w:t>
      </w:r>
    </w:p>
    <w:p w14:paraId="5B451445" w14:textId="77777777" w:rsidR="00D921D7" w:rsidRDefault="00D246F5">
      <w:pPr>
        <w:spacing w:after="0" w:line="259" w:lineRule="auto"/>
        <w:ind w:left="0" w:firstLine="0"/>
      </w:pPr>
      <w:r>
        <w:rPr>
          <w:b/>
        </w:rPr>
        <w:t xml:space="preserve"> </w:t>
      </w:r>
    </w:p>
    <w:p w14:paraId="0427902F" w14:textId="77777777" w:rsidR="00D921D7" w:rsidRDefault="00D246F5">
      <w:pPr>
        <w:ind w:left="730"/>
      </w:pPr>
      <w:r>
        <w:t xml:space="preserve">Phishing simulations provide quantifiable results that can be measured.  </w:t>
      </w:r>
    </w:p>
    <w:p w14:paraId="7CD30AE0" w14:textId="77777777" w:rsidR="00D921D7" w:rsidRDefault="00D246F5">
      <w:pPr>
        <w:ind w:left="730"/>
      </w:pPr>
      <w:r>
        <w:t xml:space="preserve">These measurements allow improvement to be identified and tracked.  Initially, we expect a 33 percent failure rate.  After subsequent training, we expect an ongoing failure rate of approximately 5 percent.  We do not expect the success rate to be 100 percent due to employee turnover, forgetfulness, and other reasons.  This fact is the reason for ongoing training and testing. </w:t>
      </w:r>
    </w:p>
    <w:p w14:paraId="47552F3B" w14:textId="77777777" w:rsidR="00D921D7" w:rsidRDefault="00D246F5">
      <w:pPr>
        <w:spacing w:after="0" w:line="259" w:lineRule="auto"/>
        <w:ind w:left="720" w:firstLine="0"/>
      </w:pPr>
      <w:r>
        <w:t xml:space="preserve"> </w:t>
      </w:r>
    </w:p>
    <w:p w14:paraId="2A01CE04" w14:textId="77777777" w:rsidR="00D921D7" w:rsidRDefault="00D246F5">
      <w:pPr>
        <w:pStyle w:val="Heading1"/>
        <w:ind w:left="-5"/>
      </w:pPr>
      <w:r>
        <w:t xml:space="preserve">Demonstrated Responsibility </w:t>
      </w:r>
    </w:p>
    <w:p w14:paraId="2249324B" w14:textId="77777777" w:rsidR="00D921D7" w:rsidRDefault="00D246F5">
      <w:pPr>
        <w:spacing w:after="0" w:line="259" w:lineRule="auto"/>
        <w:ind w:left="720" w:firstLine="0"/>
      </w:pPr>
      <w:r>
        <w:t xml:space="preserve"> </w:t>
      </w:r>
    </w:p>
    <w:p w14:paraId="6D1B1B9E" w14:textId="77777777" w:rsidR="00D921D7" w:rsidRDefault="00D246F5">
      <w:pPr>
        <w:ind w:left="730"/>
      </w:pPr>
      <w:r>
        <w:t xml:space="preserve">As a responsible organization, we need to demonstrate to our stakeholders that we understand the current threat environment and are taking steps to reduce our risk.  By ignoring the threats from social engineering attacks, we could be exposing ourselves to litigation. </w:t>
      </w:r>
    </w:p>
    <w:p w14:paraId="43FF7B54" w14:textId="77777777" w:rsidR="00D921D7" w:rsidRDefault="00D246F5">
      <w:pPr>
        <w:spacing w:after="0" w:line="259" w:lineRule="auto"/>
        <w:ind w:left="720" w:firstLine="0"/>
      </w:pPr>
      <w:r>
        <w:t xml:space="preserve"> </w:t>
      </w:r>
    </w:p>
    <w:p w14:paraId="3B2B13F7" w14:textId="77777777" w:rsidR="00D921D7" w:rsidRDefault="00D246F5">
      <w:pPr>
        <w:pStyle w:val="Heading1"/>
        <w:ind w:left="-5"/>
      </w:pPr>
      <w:r>
        <w:t xml:space="preserve">Improved Training Retention </w:t>
      </w:r>
    </w:p>
    <w:p w14:paraId="7EA9CB62" w14:textId="77777777" w:rsidR="00D921D7" w:rsidRDefault="00D246F5">
      <w:pPr>
        <w:spacing w:after="0" w:line="259" w:lineRule="auto"/>
        <w:ind w:left="720" w:firstLine="0"/>
      </w:pPr>
      <w:r>
        <w:t xml:space="preserve"> </w:t>
      </w:r>
    </w:p>
    <w:p w14:paraId="52EC7AF1" w14:textId="77777777" w:rsidR="00D921D7" w:rsidRDefault="00D246F5">
      <w:pPr>
        <w:ind w:left="730"/>
      </w:pPr>
      <w:r>
        <w:t xml:space="preserve">We can provide training on what to do and what to avoid, but until an employee experiences it, their actions are unknown.  After seeing what is capable, employees understand and are more security conscious.   </w:t>
      </w:r>
    </w:p>
    <w:p w14:paraId="553551A2" w14:textId="77777777" w:rsidR="00D921D7" w:rsidRDefault="00D246F5">
      <w:pPr>
        <w:spacing w:after="0" w:line="259" w:lineRule="auto"/>
        <w:ind w:left="720" w:firstLine="0"/>
      </w:pPr>
      <w:r>
        <w:t xml:space="preserve"> </w:t>
      </w:r>
    </w:p>
    <w:p w14:paraId="798984C5" w14:textId="77777777" w:rsidR="00D921D7" w:rsidRDefault="00D246F5">
      <w:pPr>
        <w:pStyle w:val="Heading1"/>
        <w:ind w:left="-5"/>
      </w:pPr>
      <w:r>
        <w:t xml:space="preserve">Net Reduced Training Cost   </w:t>
      </w:r>
    </w:p>
    <w:p w14:paraId="2BB7805D" w14:textId="77777777" w:rsidR="00D921D7" w:rsidRDefault="00D246F5">
      <w:pPr>
        <w:spacing w:after="0" w:line="259" w:lineRule="auto"/>
        <w:ind w:left="720" w:firstLine="0"/>
      </w:pPr>
      <w:r>
        <w:rPr>
          <w:b/>
        </w:rPr>
        <w:t xml:space="preserve"> </w:t>
      </w:r>
    </w:p>
    <w:p w14:paraId="39C440EF" w14:textId="77777777" w:rsidR="00D921D7" w:rsidRDefault="00D246F5">
      <w:pPr>
        <w:ind w:left="730"/>
      </w:pPr>
      <w:r>
        <w:t xml:space="preserve">By pinpointing employees that are more susceptible, such as repeat failures, we can provide additional training to those employees without the cost and burden to other employees.   </w:t>
      </w:r>
    </w:p>
    <w:p w14:paraId="31C5802F" w14:textId="5BF55595" w:rsidR="00D921D7" w:rsidRDefault="00D246F5" w:rsidP="004F0F41">
      <w:pPr>
        <w:spacing w:after="0" w:line="259" w:lineRule="auto"/>
        <w:ind w:left="720" w:firstLine="0"/>
      </w:pPr>
      <w:r>
        <w:t xml:space="preserve"> </w:t>
      </w:r>
    </w:p>
    <w:p w14:paraId="00D35435" w14:textId="77777777" w:rsidR="00D921D7" w:rsidRDefault="00D246F5">
      <w:pPr>
        <w:pStyle w:val="Heading1"/>
        <w:ind w:left="-5"/>
      </w:pPr>
      <w:r>
        <w:t xml:space="preserve">ALTERNATIVES CONSIDERED </w:t>
      </w:r>
    </w:p>
    <w:p w14:paraId="46523385" w14:textId="77777777" w:rsidR="00D921D7" w:rsidRDefault="00D246F5">
      <w:pPr>
        <w:spacing w:after="0" w:line="259" w:lineRule="auto"/>
        <w:ind w:left="0" w:firstLine="0"/>
      </w:pPr>
      <w:r>
        <w:t xml:space="preserve"> </w:t>
      </w:r>
    </w:p>
    <w:p w14:paraId="5A8F4CFB" w14:textId="59B9EADA" w:rsidR="00D921D7" w:rsidRDefault="00D246F5">
      <w:pPr>
        <w:ind w:left="-5"/>
      </w:pPr>
      <w:r>
        <w:t xml:space="preserve">We considered several alternatives.  These options included creating systems internally, obtaining a commercial system, and contracting for phishing as part of an external social engineering test.  Below are key points relating to each of the alternatives. </w:t>
      </w:r>
    </w:p>
    <w:p w14:paraId="4689326B" w14:textId="6DE12AFD" w:rsidR="00D921D7" w:rsidRDefault="00D246F5">
      <w:pPr>
        <w:spacing w:after="0" w:line="259" w:lineRule="auto"/>
        <w:ind w:left="0" w:firstLine="0"/>
      </w:pPr>
      <w:r>
        <w:t xml:space="preserve"> </w:t>
      </w:r>
    </w:p>
    <w:p w14:paraId="723B2165" w14:textId="617D18B3" w:rsidR="004F0F41" w:rsidRDefault="004F0F41">
      <w:pPr>
        <w:spacing w:after="0" w:line="259" w:lineRule="auto"/>
        <w:ind w:left="0" w:firstLine="0"/>
      </w:pPr>
    </w:p>
    <w:p w14:paraId="1729725B" w14:textId="2C14D30B" w:rsidR="004F0F41" w:rsidRDefault="004F0F41">
      <w:pPr>
        <w:spacing w:after="0" w:line="259" w:lineRule="auto"/>
        <w:ind w:left="0" w:firstLine="0"/>
      </w:pPr>
    </w:p>
    <w:p w14:paraId="35F11980" w14:textId="7D6C086E" w:rsidR="004F0F41" w:rsidRDefault="004F0F41">
      <w:pPr>
        <w:spacing w:after="0" w:line="259" w:lineRule="auto"/>
        <w:ind w:left="0" w:firstLine="0"/>
      </w:pPr>
    </w:p>
    <w:p w14:paraId="348C685C" w14:textId="77777777" w:rsidR="004F0F41" w:rsidRDefault="004F0F41">
      <w:pPr>
        <w:spacing w:after="0" w:line="259" w:lineRule="auto"/>
        <w:ind w:left="0" w:firstLine="0"/>
      </w:pPr>
    </w:p>
    <w:tbl>
      <w:tblPr>
        <w:tblStyle w:val="TableGrid"/>
        <w:tblW w:w="8644" w:type="dxa"/>
        <w:tblInd w:w="-7" w:type="dxa"/>
        <w:tblCellMar>
          <w:top w:w="46" w:type="dxa"/>
          <w:left w:w="108" w:type="dxa"/>
          <w:right w:w="115" w:type="dxa"/>
        </w:tblCellMar>
        <w:tblLook w:val="04A0" w:firstRow="1" w:lastRow="0" w:firstColumn="1" w:lastColumn="0" w:noHBand="0" w:noVBand="1"/>
      </w:tblPr>
      <w:tblGrid>
        <w:gridCol w:w="3389"/>
        <w:gridCol w:w="2487"/>
        <w:gridCol w:w="2768"/>
      </w:tblGrid>
      <w:tr w:rsidR="00D921D7" w14:paraId="29E4C035" w14:textId="77777777">
        <w:trPr>
          <w:trHeight w:val="290"/>
        </w:trPr>
        <w:tc>
          <w:tcPr>
            <w:tcW w:w="3389" w:type="dxa"/>
            <w:tcBorders>
              <w:top w:val="single" w:sz="4" w:space="0" w:color="00000A"/>
              <w:left w:val="single" w:sz="4" w:space="0" w:color="00000A"/>
              <w:bottom w:val="single" w:sz="4" w:space="0" w:color="00000A"/>
              <w:right w:val="single" w:sz="4" w:space="0" w:color="00000A"/>
            </w:tcBorders>
          </w:tcPr>
          <w:p w14:paraId="186008AB" w14:textId="77777777" w:rsidR="00D921D7" w:rsidRDefault="00D246F5">
            <w:pPr>
              <w:spacing w:after="0" w:line="259" w:lineRule="auto"/>
              <w:ind w:left="0" w:firstLine="0"/>
            </w:pPr>
            <w:r>
              <w:lastRenderedPageBreak/>
              <w:t xml:space="preserve">Option </w:t>
            </w:r>
          </w:p>
        </w:tc>
        <w:tc>
          <w:tcPr>
            <w:tcW w:w="2487" w:type="dxa"/>
            <w:tcBorders>
              <w:top w:val="single" w:sz="4" w:space="0" w:color="00000A"/>
              <w:left w:val="single" w:sz="4" w:space="0" w:color="00000A"/>
              <w:bottom w:val="single" w:sz="4" w:space="0" w:color="00000A"/>
              <w:right w:val="single" w:sz="4" w:space="0" w:color="00000A"/>
            </w:tcBorders>
          </w:tcPr>
          <w:p w14:paraId="37393AC6" w14:textId="77777777" w:rsidR="00D921D7" w:rsidRDefault="00D246F5">
            <w:pPr>
              <w:spacing w:after="0" w:line="259" w:lineRule="auto"/>
              <w:ind w:left="0" w:firstLine="0"/>
            </w:pPr>
            <w:r>
              <w:t xml:space="preserve">Pro </w:t>
            </w:r>
          </w:p>
        </w:tc>
        <w:tc>
          <w:tcPr>
            <w:tcW w:w="2768" w:type="dxa"/>
            <w:tcBorders>
              <w:top w:val="single" w:sz="4" w:space="0" w:color="00000A"/>
              <w:left w:val="single" w:sz="4" w:space="0" w:color="00000A"/>
              <w:bottom w:val="single" w:sz="4" w:space="0" w:color="00000A"/>
              <w:right w:val="single" w:sz="4" w:space="0" w:color="00000A"/>
            </w:tcBorders>
          </w:tcPr>
          <w:p w14:paraId="29908FAE" w14:textId="77777777" w:rsidR="00D921D7" w:rsidRDefault="00D246F5">
            <w:pPr>
              <w:spacing w:after="0" w:line="259" w:lineRule="auto"/>
              <w:ind w:left="0" w:firstLine="0"/>
            </w:pPr>
            <w:r>
              <w:t xml:space="preserve">Cons </w:t>
            </w:r>
          </w:p>
        </w:tc>
      </w:tr>
      <w:tr w:rsidR="00D921D7" w14:paraId="724B9EF9" w14:textId="77777777">
        <w:trPr>
          <w:trHeight w:val="1441"/>
        </w:trPr>
        <w:tc>
          <w:tcPr>
            <w:tcW w:w="3389" w:type="dxa"/>
            <w:tcBorders>
              <w:top w:val="single" w:sz="4" w:space="0" w:color="00000A"/>
              <w:left w:val="single" w:sz="4" w:space="0" w:color="00000A"/>
              <w:bottom w:val="single" w:sz="4" w:space="0" w:color="00000A"/>
              <w:right w:val="single" w:sz="4" w:space="0" w:color="00000A"/>
            </w:tcBorders>
          </w:tcPr>
          <w:p w14:paraId="47AE7B5C" w14:textId="77777777" w:rsidR="00D921D7" w:rsidRDefault="00D246F5">
            <w:pPr>
              <w:spacing w:after="0" w:line="259" w:lineRule="auto"/>
              <w:ind w:left="0" w:firstLine="0"/>
            </w:pPr>
            <w:r>
              <w:t xml:space="preserve"> </w:t>
            </w:r>
          </w:p>
          <w:p w14:paraId="0BBF448D" w14:textId="77777777" w:rsidR="00D921D7" w:rsidRDefault="00D246F5">
            <w:pPr>
              <w:spacing w:after="0" w:line="259" w:lineRule="auto"/>
              <w:ind w:left="0" w:firstLine="0"/>
            </w:pPr>
            <w:r>
              <w:t xml:space="preserve">Internally Developed / Open </w:t>
            </w:r>
          </w:p>
          <w:p w14:paraId="43B59DAE" w14:textId="77777777" w:rsidR="00D921D7" w:rsidRDefault="00D246F5">
            <w:pPr>
              <w:spacing w:after="0" w:line="259" w:lineRule="auto"/>
              <w:ind w:left="0" w:firstLine="0"/>
            </w:pPr>
            <w:r>
              <w:t xml:space="preserve">Source Systems </w:t>
            </w:r>
          </w:p>
          <w:p w14:paraId="296EE87D" w14:textId="77777777" w:rsidR="00D921D7" w:rsidRDefault="00D246F5">
            <w:pPr>
              <w:spacing w:after="0" w:line="259" w:lineRule="auto"/>
              <w:ind w:left="0" w:firstLine="0"/>
            </w:pPr>
            <w:r>
              <w:t xml:space="preserve"> </w:t>
            </w:r>
          </w:p>
          <w:p w14:paraId="1ED9D9CE" w14:textId="77777777" w:rsidR="00D921D7" w:rsidRDefault="00D246F5">
            <w:pPr>
              <w:spacing w:after="0" w:line="259" w:lineRule="auto"/>
              <w:ind w:left="0" w:firstLine="0"/>
            </w:pPr>
            <w:r>
              <w:t xml:space="preserve"> </w:t>
            </w:r>
          </w:p>
        </w:tc>
        <w:tc>
          <w:tcPr>
            <w:tcW w:w="2487" w:type="dxa"/>
            <w:tcBorders>
              <w:top w:val="single" w:sz="4" w:space="0" w:color="00000A"/>
              <w:left w:val="single" w:sz="4" w:space="0" w:color="00000A"/>
              <w:bottom w:val="single" w:sz="4" w:space="0" w:color="00000A"/>
              <w:right w:val="single" w:sz="4" w:space="0" w:color="00000A"/>
            </w:tcBorders>
          </w:tcPr>
          <w:p w14:paraId="268577DF" w14:textId="77777777" w:rsidR="00D921D7" w:rsidRDefault="00D246F5">
            <w:pPr>
              <w:spacing w:after="0" w:line="259" w:lineRule="auto"/>
              <w:ind w:left="0" w:firstLine="0"/>
            </w:pPr>
            <w:r>
              <w:t xml:space="preserve"> </w:t>
            </w:r>
          </w:p>
          <w:p w14:paraId="69547D27" w14:textId="77777777" w:rsidR="00D921D7" w:rsidRDefault="00D246F5">
            <w:pPr>
              <w:spacing w:after="0" w:line="259" w:lineRule="auto"/>
              <w:ind w:left="0" w:firstLine="0"/>
            </w:pPr>
            <w:r>
              <w:t xml:space="preserve"> </w:t>
            </w:r>
          </w:p>
          <w:p w14:paraId="69522485" w14:textId="77777777" w:rsidR="00D921D7" w:rsidRDefault="00D246F5">
            <w:pPr>
              <w:spacing w:after="0" w:line="259" w:lineRule="auto"/>
              <w:ind w:left="0" w:firstLine="0"/>
            </w:pPr>
            <w:r>
              <w:t xml:space="preserve">~ Total control </w:t>
            </w:r>
          </w:p>
        </w:tc>
        <w:tc>
          <w:tcPr>
            <w:tcW w:w="2768" w:type="dxa"/>
            <w:tcBorders>
              <w:top w:val="single" w:sz="4" w:space="0" w:color="00000A"/>
              <w:left w:val="single" w:sz="4" w:space="0" w:color="00000A"/>
              <w:bottom w:val="single" w:sz="4" w:space="0" w:color="00000A"/>
              <w:right w:val="single" w:sz="4" w:space="0" w:color="00000A"/>
            </w:tcBorders>
          </w:tcPr>
          <w:p w14:paraId="0F4FFCFA" w14:textId="77777777" w:rsidR="00D921D7" w:rsidRDefault="00D246F5">
            <w:pPr>
              <w:spacing w:after="0" w:line="259" w:lineRule="auto"/>
              <w:ind w:left="0" w:firstLine="0"/>
            </w:pPr>
            <w:r>
              <w:t xml:space="preserve">~ Resource Intensive </w:t>
            </w:r>
          </w:p>
          <w:p w14:paraId="0AA8C390" w14:textId="77777777" w:rsidR="00D921D7" w:rsidRDefault="00D246F5">
            <w:pPr>
              <w:spacing w:after="0" w:line="259" w:lineRule="auto"/>
              <w:ind w:left="0" w:firstLine="0"/>
            </w:pPr>
            <w:r>
              <w:t xml:space="preserve">~ Needed Expertise </w:t>
            </w:r>
          </w:p>
          <w:p w14:paraId="07631C65" w14:textId="77777777" w:rsidR="00D921D7" w:rsidRDefault="00D246F5">
            <w:pPr>
              <w:spacing w:after="0" w:line="259" w:lineRule="auto"/>
              <w:ind w:left="0" w:firstLine="0"/>
            </w:pPr>
            <w:r>
              <w:t xml:space="preserve">~ Install Software </w:t>
            </w:r>
          </w:p>
          <w:p w14:paraId="00450133" w14:textId="77777777" w:rsidR="00D921D7" w:rsidRDefault="00D246F5">
            <w:pPr>
              <w:spacing w:after="0" w:line="259" w:lineRule="auto"/>
              <w:ind w:left="0" w:firstLine="0"/>
            </w:pPr>
            <w:r>
              <w:t xml:space="preserve">~ Support Software </w:t>
            </w:r>
          </w:p>
        </w:tc>
      </w:tr>
      <w:tr w:rsidR="00D921D7" w14:paraId="0ACC9CA1" w14:textId="77777777">
        <w:trPr>
          <w:trHeight w:val="1404"/>
        </w:trPr>
        <w:tc>
          <w:tcPr>
            <w:tcW w:w="3389" w:type="dxa"/>
            <w:tcBorders>
              <w:top w:val="single" w:sz="4" w:space="0" w:color="00000A"/>
              <w:left w:val="single" w:sz="4" w:space="0" w:color="00000A"/>
              <w:bottom w:val="single" w:sz="4" w:space="0" w:color="00000A"/>
              <w:right w:val="single" w:sz="4" w:space="0" w:color="00000A"/>
            </w:tcBorders>
          </w:tcPr>
          <w:p w14:paraId="437FAD0B" w14:textId="77777777" w:rsidR="00D921D7" w:rsidRDefault="00D921D7" w:rsidP="00807348">
            <w:pPr>
              <w:spacing w:after="0" w:line="259" w:lineRule="auto"/>
              <w:ind w:left="0" w:firstLine="0"/>
            </w:pPr>
          </w:p>
          <w:p w14:paraId="2B67582D" w14:textId="1E0E827C" w:rsidR="00807348" w:rsidRDefault="00807348" w:rsidP="00807348">
            <w:pPr>
              <w:spacing w:after="0" w:line="259" w:lineRule="auto"/>
              <w:ind w:left="0" w:firstLine="0"/>
            </w:pPr>
            <w:r>
              <w:t>Third-Party Hosted Software</w:t>
            </w:r>
          </w:p>
        </w:tc>
        <w:tc>
          <w:tcPr>
            <w:tcW w:w="2487" w:type="dxa"/>
            <w:tcBorders>
              <w:top w:val="single" w:sz="4" w:space="0" w:color="00000A"/>
              <w:left w:val="single" w:sz="4" w:space="0" w:color="00000A"/>
              <w:bottom w:val="single" w:sz="4" w:space="0" w:color="00000A"/>
              <w:right w:val="single" w:sz="4" w:space="0" w:color="00000A"/>
            </w:tcBorders>
          </w:tcPr>
          <w:p w14:paraId="36AE900A" w14:textId="77777777" w:rsidR="00D921D7" w:rsidRDefault="00D246F5">
            <w:pPr>
              <w:spacing w:after="0" w:line="259" w:lineRule="auto"/>
              <w:ind w:left="0" w:firstLine="0"/>
            </w:pPr>
            <w:r>
              <w:t xml:space="preserve"> </w:t>
            </w:r>
          </w:p>
          <w:p w14:paraId="61D8935E" w14:textId="77777777" w:rsidR="00D921D7" w:rsidRDefault="00D246F5">
            <w:pPr>
              <w:spacing w:after="0" w:line="259" w:lineRule="auto"/>
              <w:ind w:left="0" w:firstLine="0"/>
            </w:pPr>
            <w:r>
              <w:t xml:space="preserve">~ Low cost </w:t>
            </w:r>
          </w:p>
          <w:p w14:paraId="4C9A5EC8" w14:textId="77777777" w:rsidR="00D921D7" w:rsidRDefault="00D246F5">
            <w:pPr>
              <w:spacing w:after="0" w:line="259" w:lineRule="auto"/>
              <w:ind w:left="0" w:firstLine="0"/>
            </w:pPr>
            <w:r>
              <w:t xml:space="preserve">~ Good controls </w:t>
            </w:r>
          </w:p>
          <w:p w14:paraId="5932EC22" w14:textId="77777777" w:rsidR="00D921D7" w:rsidRDefault="00D246F5">
            <w:pPr>
              <w:spacing w:after="0" w:line="259" w:lineRule="auto"/>
              <w:ind w:left="0" w:firstLine="0"/>
            </w:pPr>
            <w:r>
              <w:t xml:space="preserve">~ Vendor support </w:t>
            </w:r>
          </w:p>
        </w:tc>
        <w:tc>
          <w:tcPr>
            <w:tcW w:w="2768" w:type="dxa"/>
            <w:tcBorders>
              <w:top w:val="single" w:sz="4" w:space="0" w:color="00000A"/>
              <w:left w:val="single" w:sz="4" w:space="0" w:color="00000A"/>
              <w:bottom w:val="single" w:sz="4" w:space="0" w:color="00000A"/>
              <w:right w:val="single" w:sz="4" w:space="0" w:color="00000A"/>
            </w:tcBorders>
          </w:tcPr>
          <w:p w14:paraId="1199A727" w14:textId="77777777" w:rsidR="00D921D7" w:rsidRDefault="00D246F5">
            <w:pPr>
              <w:spacing w:after="0" w:line="259" w:lineRule="auto"/>
              <w:ind w:left="0" w:firstLine="0"/>
            </w:pPr>
            <w:r>
              <w:t xml:space="preserve"> </w:t>
            </w:r>
          </w:p>
          <w:p w14:paraId="4EAE2BA1" w14:textId="77777777" w:rsidR="00D921D7" w:rsidRDefault="00D246F5">
            <w:pPr>
              <w:spacing w:after="0" w:line="259" w:lineRule="auto"/>
              <w:ind w:left="0" w:firstLine="0"/>
            </w:pPr>
            <w:r>
              <w:t xml:space="preserve">~ Vendor reliance </w:t>
            </w:r>
          </w:p>
        </w:tc>
      </w:tr>
      <w:tr w:rsidR="00D921D7" w14:paraId="0441915C" w14:textId="77777777">
        <w:trPr>
          <w:trHeight w:val="1214"/>
        </w:trPr>
        <w:tc>
          <w:tcPr>
            <w:tcW w:w="3389" w:type="dxa"/>
            <w:tcBorders>
              <w:top w:val="single" w:sz="4" w:space="0" w:color="00000A"/>
              <w:left w:val="single" w:sz="4" w:space="0" w:color="00000A"/>
              <w:bottom w:val="single" w:sz="4" w:space="0" w:color="00000A"/>
              <w:right w:val="single" w:sz="4" w:space="0" w:color="00000A"/>
            </w:tcBorders>
          </w:tcPr>
          <w:p w14:paraId="66A1777F" w14:textId="77777777" w:rsidR="00D921D7" w:rsidRDefault="00D246F5">
            <w:pPr>
              <w:spacing w:after="0" w:line="259" w:lineRule="auto"/>
              <w:ind w:left="0" w:firstLine="0"/>
            </w:pPr>
            <w:r>
              <w:t xml:space="preserve"> </w:t>
            </w:r>
          </w:p>
          <w:p w14:paraId="5B722704" w14:textId="0636F11F" w:rsidR="00D921D7" w:rsidRDefault="00D246F5">
            <w:pPr>
              <w:spacing w:after="0" w:line="259" w:lineRule="auto"/>
              <w:ind w:left="0" w:firstLine="0"/>
            </w:pPr>
            <w:r>
              <w:t>Outsource</w:t>
            </w:r>
            <w:r w:rsidR="00807348">
              <w:t>d Managed Services</w:t>
            </w:r>
          </w:p>
        </w:tc>
        <w:tc>
          <w:tcPr>
            <w:tcW w:w="2487" w:type="dxa"/>
            <w:tcBorders>
              <w:top w:val="single" w:sz="4" w:space="0" w:color="00000A"/>
              <w:left w:val="single" w:sz="4" w:space="0" w:color="00000A"/>
              <w:bottom w:val="single" w:sz="4" w:space="0" w:color="00000A"/>
              <w:right w:val="single" w:sz="4" w:space="0" w:color="00000A"/>
            </w:tcBorders>
          </w:tcPr>
          <w:p w14:paraId="454FA32A" w14:textId="77777777" w:rsidR="00D921D7" w:rsidRDefault="00D246F5">
            <w:pPr>
              <w:spacing w:after="0" w:line="259" w:lineRule="auto"/>
              <w:ind w:left="0" w:firstLine="0"/>
            </w:pPr>
            <w:r>
              <w:t xml:space="preserve"> </w:t>
            </w:r>
          </w:p>
          <w:p w14:paraId="1B334C84" w14:textId="77777777" w:rsidR="00D921D7" w:rsidRDefault="00D246F5">
            <w:pPr>
              <w:spacing w:after="0" w:line="259" w:lineRule="auto"/>
              <w:ind w:left="0" w:firstLine="0"/>
            </w:pPr>
            <w:r>
              <w:t xml:space="preserve">~ Good expertise </w:t>
            </w:r>
          </w:p>
        </w:tc>
        <w:tc>
          <w:tcPr>
            <w:tcW w:w="2768" w:type="dxa"/>
            <w:tcBorders>
              <w:top w:val="single" w:sz="4" w:space="0" w:color="00000A"/>
              <w:left w:val="single" w:sz="4" w:space="0" w:color="00000A"/>
              <w:bottom w:val="single" w:sz="4" w:space="0" w:color="00000A"/>
              <w:right w:val="single" w:sz="4" w:space="0" w:color="00000A"/>
            </w:tcBorders>
          </w:tcPr>
          <w:p w14:paraId="3697483F" w14:textId="3FD47145" w:rsidR="00D921D7" w:rsidRDefault="00D246F5">
            <w:pPr>
              <w:spacing w:after="0" w:line="259" w:lineRule="auto"/>
              <w:ind w:left="0" w:firstLine="0"/>
            </w:pPr>
            <w:r>
              <w:t xml:space="preserve"> </w:t>
            </w:r>
          </w:p>
          <w:p w14:paraId="64BB65E9" w14:textId="77777777" w:rsidR="00D921D7" w:rsidRDefault="00D246F5">
            <w:pPr>
              <w:spacing w:after="0" w:line="259" w:lineRule="auto"/>
              <w:ind w:left="0" w:firstLine="0"/>
            </w:pPr>
            <w:r>
              <w:t xml:space="preserve">~ Expensive </w:t>
            </w:r>
          </w:p>
        </w:tc>
      </w:tr>
    </w:tbl>
    <w:p w14:paraId="6272379C" w14:textId="77777777" w:rsidR="00D921D7" w:rsidRDefault="00D246F5">
      <w:pPr>
        <w:spacing w:after="0" w:line="259" w:lineRule="auto"/>
        <w:ind w:left="0" w:firstLine="0"/>
      </w:pPr>
      <w:r>
        <w:t xml:space="preserve"> </w:t>
      </w:r>
    </w:p>
    <w:p w14:paraId="52CC368F" w14:textId="77777777" w:rsidR="00D921D7" w:rsidRDefault="00D246F5">
      <w:pPr>
        <w:pStyle w:val="Heading1"/>
        <w:ind w:left="-5"/>
      </w:pPr>
      <w:r>
        <w:t xml:space="preserve">RECOMMENDED SOLUTION </w:t>
      </w:r>
    </w:p>
    <w:p w14:paraId="7F55F273" w14:textId="77777777" w:rsidR="00D921D7" w:rsidRDefault="00D246F5">
      <w:pPr>
        <w:spacing w:after="0" w:line="259" w:lineRule="auto"/>
        <w:ind w:left="0" w:firstLine="0"/>
      </w:pPr>
      <w:r>
        <w:t xml:space="preserve"> </w:t>
      </w:r>
    </w:p>
    <w:p w14:paraId="1F431233" w14:textId="67B6CADB" w:rsidR="00D921D7" w:rsidRDefault="00D246F5">
      <w:pPr>
        <w:ind w:left="-5"/>
      </w:pPr>
      <w:r>
        <w:t>We are recommending the purchase of a license to use a web-based solution from PhishingBox LLC.  We selected PhishingBox because the system is affordable, easy</w:t>
      </w:r>
      <w:r w:rsidR="00807348">
        <w:t xml:space="preserve"> </w:t>
      </w:r>
      <w:r>
        <w:t xml:space="preserve">to-use, and powerful. </w:t>
      </w:r>
      <w:r w:rsidR="00807348">
        <w:t xml:space="preserve"> The system includes free training content, and allows us to perform phishing testing.  The system</w:t>
      </w:r>
      <w:r w:rsidR="00F61E3F">
        <w:t xml:space="preserve"> </w:t>
      </w:r>
      <w:r w:rsidR="00807348">
        <w:t>also allows us to</w:t>
      </w:r>
      <w:r w:rsidR="00F61E3F">
        <w:t xml:space="preserve"> incorporate our own training as well.  </w:t>
      </w:r>
    </w:p>
    <w:p w14:paraId="6B1E0212" w14:textId="77777777" w:rsidR="00D921D7" w:rsidRDefault="00D246F5">
      <w:pPr>
        <w:spacing w:after="0" w:line="259" w:lineRule="auto"/>
        <w:ind w:left="0" w:firstLine="0"/>
      </w:pPr>
      <w:r>
        <w:t xml:space="preserve"> </w:t>
      </w:r>
    </w:p>
    <w:p w14:paraId="63BFFE18" w14:textId="6A91139D" w:rsidR="00D921D7" w:rsidRDefault="00D246F5" w:rsidP="00F61E3F">
      <w:pPr>
        <w:ind w:left="-5"/>
      </w:pPr>
      <w:r>
        <w:t xml:space="preserve">The PhishingBox system will provide us the ability to </w:t>
      </w:r>
      <w:r w:rsidR="00807348">
        <w:t>launch training, conduct testing</w:t>
      </w:r>
      <w:r>
        <w:t xml:space="preserve"> for all of our employees for an investment of $</w:t>
      </w:r>
      <w:proofErr w:type="spellStart"/>
      <w:r>
        <w:t>xxxx</w:t>
      </w:r>
      <w:proofErr w:type="spellEnd"/>
      <w:r>
        <w:t xml:space="preserve"> annually.  </w:t>
      </w:r>
    </w:p>
    <w:p w14:paraId="15F85A89" w14:textId="3A0DD164" w:rsidR="00D921D7" w:rsidRDefault="00D921D7" w:rsidP="00F61E3F">
      <w:pPr>
        <w:spacing w:after="0" w:line="259" w:lineRule="auto"/>
      </w:pPr>
    </w:p>
    <w:sectPr w:rsidR="00D921D7">
      <w:footerReference w:type="even" r:id="rId7"/>
      <w:footerReference w:type="default" r:id="rId8"/>
      <w:footerReference w:type="first" r:id="rId9"/>
      <w:pgSz w:w="12240" w:h="15840"/>
      <w:pgMar w:top="547" w:right="1812" w:bottom="1034" w:left="1800"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3EF4C" w14:textId="77777777" w:rsidR="00DA3493" w:rsidRDefault="00DA3493">
      <w:pPr>
        <w:spacing w:after="0" w:line="240" w:lineRule="auto"/>
      </w:pPr>
      <w:r>
        <w:separator/>
      </w:r>
    </w:p>
  </w:endnote>
  <w:endnote w:type="continuationSeparator" w:id="0">
    <w:p w14:paraId="29609C28" w14:textId="77777777" w:rsidR="00DA3493" w:rsidRDefault="00DA3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441F0" w14:textId="77777777" w:rsidR="00D921D7" w:rsidRDefault="00D246F5">
    <w:pPr>
      <w:tabs>
        <w:tab w:val="right" w:pos="8628"/>
      </w:tabs>
      <w:spacing w:after="0" w:line="259" w:lineRule="auto"/>
      <w:ind w:left="0" w:right="-12"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5B541" w14:textId="77777777" w:rsidR="00D921D7" w:rsidRDefault="00D246F5">
    <w:pPr>
      <w:tabs>
        <w:tab w:val="right" w:pos="8628"/>
      </w:tabs>
      <w:spacing w:after="0" w:line="259" w:lineRule="auto"/>
      <w:ind w:left="0" w:right="-12" w:firstLine="0"/>
    </w:pPr>
    <w:r>
      <w:t xml:space="preserve"> </w:t>
    </w:r>
    <w:r>
      <w:tab/>
    </w:r>
    <w:r>
      <w:fldChar w:fldCharType="begin"/>
    </w:r>
    <w:r>
      <w:instrText xml:space="preserve"> PAGE   \* MERGEFORMAT </w:instrText>
    </w:r>
    <w:r>
      <w:fldChar w:fldCharType="separate"/>
    </w:r>
    <w:r w:rsidR="00D53D73">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5744B" w14:textId="77777777" w:rsidR="00D921D7" w:rsidRDefault="00D246F5">
    <w:pPr>
      <w:tabs>
        <w:tab w:val="right" w:pos="8628"/>
      </w:tabs>
      <w:spacing w:after="0" w:line="259" w:lineRule="auto"/>
      <w:ind w:left="0" w:right="-12"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BE9B5" w14:textId="77777777" w:rsidR="00DA3493" w:rsidRDefault="00DA3493">
      <w:pPr>
        <w:spacing w:after="0" w:line="240" w:lineRule="auto"/>
      </w:pPr>
      <w:r>
        <w:separator/>
      </w:r>
    </w:p>
  </w:footnote>
  <w:footnote w:type="continuationSeparator" w:id="0">
    <w:p w14:paraId="40034241" w14:textId="77777777" w:rsidR="00DA3493" w:rsidRDefault="00DA34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1D7"/>
    <w:rsid w:val="003B73CC"/>
    <w:rsid w:val="004C6250"/>
    <w:rsid w:val="004F0F41"/>
    <w:rsid w:val="006D1B3B"/>
    <w:rsid w:val="006D27F4"/>
    <w:rsid w:val="007A1522"/>
    <w:rsid w:val="00807348"/>
    <w:rsid w:val="008D68D8"/>
    <w:rsid w:val="00A24CDD"/>
    <w:rsid w:val="00B673B0"/>
    <w:rsid w:val="00D246F5"/>
    <w:rsid w:val="00D53D73"/>
    <w:rsid w:val="00D921D7"/>
    <w:rsid w:val="00DA3493"/>
    <w:rsid w:val="00F61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11A8D"/>
  <w15:docId w15:val="{56AE3038-CE03-466B-99BD-5C5D2E1F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9" w:lineRule="auto"/>
      <w:ind w:left="10" w:hanging="10"/>
    </w:pPr>
    <w:rPr>
      <w:rFonts w:ascii="Cambria" w:eastAsia="Cambria" w:hAnsi="Cambria" w:cs="Cambria"/>
      <w:color w:val="000000"/>
      <w:sz w:val="24"/>
    </w:rPr>
  </w:style>
  <w:style w:type="paragraph" w:styleId="Heading1">
    <w:name w:val="heading 1"/>
    <w:next w:val="Normal"/>
    <w:link w:val="Heading1Char"/>
    <w:uiPriority w:val="9"/>
    <w:unhideWhenUsed/>
    <w:qFormat/>
    <w:pPr>
      <w:keepNext/>
      <w:keepLines/>
      <w:spacing w:after="0"/>
      <w:ind w:left="20" w:hanging="10"/>
      <w:outlineLvl w:val="0"/>
    </w:pPr>
    <w:rPr>
      <w:rFonts w:ascii="Cambria" w:eastAsia="Cambria" w:hAnsi="Cambria" w:cs="Cambri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4247</Characters>
  <Application>Microsoft Office Word</Application>
  <DocSecurity>0</DocSecurity>
  <Lines>132</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O'Grady</dc:creator>
  <cp:keywords/>
  <cp:lastModifiedBy>Bradley Fenster</cp:lastModifiedBy>
  <cp:revision>2</cp:revision>
  <dcterms:created xsi:type="dcterms:W3CDTF">2021-04-29T19:33:00Z</dcterms:created>
  <dcterms:modified xsi:type="dcterms:W3CDTF">2021-04-29T19:33:00Z</dcterms:modified>
</cp:coreProperties>
</file>